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987" w:rsidRPr="00822987" w:rsidRDefault="00822987" w:rsidP="00822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</w:t>
      </w:r>
      <w:proofErr w:type="gramStart"/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в гр</w:t>
      </w:r>
      <w:proofErr w:type="gramEnd"/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уппе раннего возраста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"Домашние животные».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1F520697" wp14:editId="28D38DDF">
            <wp:extent cx="3810000" cy="2724150"/>
            <wp:effectExtent l="0" t="0" r="0" b="0"/>
            <wp:docPr id="2" name="Рисунок 2" descr="C:\Users\DETSAD\Desktop\0bc5349df682e766ffd17a54fbe3749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ETSAD\Desktop\0bc5349df682e766ffd17a54fbe3749a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Воспитатель</w:t>
      </w: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Певцова Юлия Андреевна</w:t>
      </w:r>
      <w:bookmarkStart w:id="0" w:name="_GoBack"/>
      <w:bookmarkEnd w:id="0"/>
    </w:p>
    <w:p w:rsidR="00822987" w:rsidRPr="00822987" w:rsidRDefault="00822987" w:rsidP="00822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2023г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</w:t>
      </w:r>
      <w:proofErr w:type="gramStart"/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в гр</w:t>
      </w:r>
      <w:proofErr w:type="gramEnd"/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уппе раннего возраста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"Домашние животные».</w:t>
      </w:r>
    </w:p>
    <w:p w:rsidR="00822987" w:rsidRPr="00822987" w:rsidRDefault="00822987" w:rsidP="0082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</w:t>
      </w: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младшем возрасте важно обогащать и стимулировать эмоциональную отзывчивость и разнообразные переживания детей в процессе общения с природой, сопереживания, сочувствие, доброжелательность, любование красотой живой и не живой природы, любопытство при встрече с объектами природы, удивление. Наш проект направлен на организацию работы по созданию оптимальных условий для формирования у детей познавательного интереса к домашним животным, проявления добрых чувств, заботы о животных.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Область интеграции:</w:t>
      </w: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социально – коммуникативное, познавательное развитие, речевое развитие, художественно-эстетическое развитие, физическое развитие.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</w:t>
      </w: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познавательно–творческий.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проекта</w:t>
      </w: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  <w:proofErr w:type="gramEnd"/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1неделя.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</w:t>
      </w: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раннего возраста от 3 до 4 лет, воспитатели, физкультурный инструктор, родители.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Дать детям представление о домашних животных и их детёнышах, их внешнем виде, повадках, роли животных в жизни человека. Познакомить детей с названиями домашних животных и их детёнышей, с местом их проживания. Воспитывать любовь, уважение и заботливое отношение к домашним питомцам.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Расширять знания детей о домашних животных и их детёнышах, о </w:t>
      </w:r>
      <w:proofErr w:type="gramStart"/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proofErr w:type="gramEnd"/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животных кормят, как за ними ухаживают, что от них получают.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Развивать умение сравнивать животных (их внешний вид, особенности питания, поведения).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Воспитывать заботливое отношение к животным.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Развивать связную речь.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Проблема: </w:t>
      </w: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картинки о домашних животных, дети не смогли ответить на вопросы: «Как называют детёнышей животных», «</w:t>
      </w:r>
      <w:proofErr w:type="gramStart"/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proofErr w:type="gramEnd"/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живёт», «Кто за ними ухаживает», «Чем питаются», «Какую пользу они приносят человеку». Дети не имели достаточных знаний. Чтобы ответить на эти вопросы мы решили провести проект «Домашние животные».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будет сформулировано понятие домашние животные. Дети будут правильно называть животных и их детёнышей. Знать, чем они питаются. Как надо за ними ухаживать. Какую пользу они приносят людям. Повысить познавательный интерес к животным, </w:t>
      </w:r>
      <w:proofErr w:type="gramStart"/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появится желание заботится</w:t>
      </w:r>
      <w:proofErr w:type="gramEnd"/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них. Расширятся коммуникативные и творческие способности детей. Родители станут участниками образовательного процесса.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Продукт: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Подбор детской художественной литературы для чтения детям.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Чтение и заучивание стихов, </w:t>
      </w:r>
      <w:proofErr w:type="spellStart"/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сказок.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Проведение непосредственно образовательной деятельности по ознакомлению с животными.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Наблюдения на прогулках, дома за домашними животными.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Конструирование домика для животных.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Проведение подвижных игр.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Изготовление и проведение дидактических игр.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Подбор сюжетных картинок, иллюстраций, открыток.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Презентация проекта.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Продуктивная деятельность: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домашних животных (красками, мелками).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Лепка фигурок домашних животных.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Раскрашивание домашних животных.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Выставка рисунков по теме проекта.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программы: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 словарного запаса детей;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улучшение звукопроизношения;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памяти;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проявление интереса о заботе домашних животных.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Предполагаемые итоги реализации проекта:</w:t>
      </w:r>
    </w:p>
    <w:p w:rsidR="00822987" w:rsidRPr="00822987" w:rsidRDefault="00822987" w:rsidP="0082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педагогов:</w:t>
      </w:r>
    </w:p>
    <w:p w:rsidR="00822987" w:rsidRPr="00822987" w:rsidRDefault="00822987" w:rsidP="0082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уровня компетенции в развитии у детей, о заботе и любви к домашним животным.</w:t>
      </w:r>
    </w:p>
    <w:p w:rsidR="00822987" w:rsidRPr="00822987" w:rsidRDefault="00822987" w:rsidP="0082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пополнение предметно-развивающей среды масками для подвижных игр.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с семьями воспитанников:</w:t>
      </w:r>
    </w:p>
    <w:p w:rsidR="00822987" w:rsidRPr="00822987" w:rsidRDefault="00822987" w:rsidP="0082298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Заинтересовать родителей созданием благоприятных условий для реализации проекта;</w:t>
      </w:r>
    </w:p>
    <w:p w:rsidR="00822987" w:rsidRPr="00822987" w:rsidRDefault="00822987" w:rsidP="0082298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Рекомендации: «Читать детям дома о животных», загадывать загадки по теме проекта, проговаривать </w:t>
      </w:r>
      <w:proofErr w:type="spellStart"/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2987" w:rsidRPr="00822987" w:rsidRDefault="00822987" w:rsidP="0082298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Поместить наглядный материал в родительском уголке: «Домашние животные».</w:t>
      </w:r>
    </w:p>
    <w:p w:rsidR="00822987" w:rsidRPr="00822987" w:rsidRDefault="00822987" w:rsidP="0082298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Участие в выставке рисунков «Мой любимчик».</w:t>
      </w:r>
    </w:p>
    <w:p w:rsidR="00822987" w:rsidRPr="00822987" w:rsidRDefault="00822987" w:rsidP="0082298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Консультация для родителей «Общение с домашним питомцем», «Животные лучшие терапевты для вас и ваших детей».</w:t>
      </w:r>
    </w:p>
    <w:p w:rsidR="00822987" w:rsidRPr="00822987" w:rsidRDefault="00822987" w:rsidP="0082298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основу данного проекта положены следующие идеи:</w:t>
      </w:r>
    </w:p>
    <w:p w:rsidR="00822987" w:rsidRPr="00822987" w:rsidRDefault="00822987" w:rsidP="0082298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Доброжелательные отношения между детьми, объединение их.</w:t>
      </w:r>
    </w:p>
    <w:p w:rsidR="00822987" w:rsidRPr="00822987" w:rsidRDefault="00822987" w:rsidP="0082298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выражать свои эмоции.</w:t>
      </w:r>
    </w:p>
    <w:p w:rsidR="00822987" w:rsidRPr="00822987" w:rsidRDefault="00822987" w:rsidP="0082298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соответствии с ФГОС проект опирается на научные принципы ее построения:</w:t>
      </w:r>
    </w:p>
    <w:p w:rsidR="00822987" w:rsidRPr="00822987" w:rsidRDefault="00822987" w:rsidP="0082298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развивающего образования, целью которого является развитие ребенка. Развивающий характер образования реализуется через деятельность каждого ребенка в зоне его ближайшего развития;</w:t>
      </w:r>
    </w:p>
    <w:p w:rsidR="00822987" w:rsidRPr="00822987" w:rsidRDefault="00822987" w:rsidP="0082298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Единство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</w:t>
      </w:r>
    </w:p>
    <w:p w:rsidR="00822987" w:rsidRPr="00822987" w:rsidRDefault="00822987" w:rsidP="0082298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интеграции образовательных областей (физическая культура, здоровье, безопасность, социализация, труд, познание, коммуникация, восприятие художественной литературы, художественное творчество, музыка) в соответствии с возрастными возможностями и особенностями воспитанников, спецификой и возможностями образовательных областей.</w:t>
      </w:r>
      <w:proofErr w:type="gramEnd"/>
    </w:p>
    <w:p w:rsidR="00822987" w:rsidRPr="00822987" w:rsidRDefault="00822987" w:rsidP="0082298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Используемые принципы реализации данного проекта:</w:t>
      </w:r>
    </w:p>
    <w:p w:rsidR="00822987" w:rsidRPr="00822987" w:rsidRDefault="00822987" w:rsidP="00822987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Основополагающий принцип – принцип развивающего обучения, ориентированный на потенциальные возможности каждого ребенка и формирование способностей, интересов, склонностей, положительных взаимоотношений между детьми;</w:t>
      </w:r>
    </w:p>
    <w:p w:rsidR="00822987" w:rsidRPr="00822987" w:rsidRDefault="00822987" w:rsidP="0082298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обогащения мотивации речевой деятельности;</w:t>
      </w:r>
    </w:p>
    <w:p w:rsidR="00822987" w:rsidRPr="00822987" w:rsidRDefault="00822987" w:rsidP="00822987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наглядности – «золотое правило дидактики» - основная информация усваивается ребенком через зрительное и слуховое восприятие;</w:t>
      </w:r>
    </w:p>
    <w:p w:rsidR="00822987" w:rsidRPr="00822987" w:rsidRDefault="00822987" w:rsidP="00822987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систематичности и последовательности предполагает усвоение материала идет в определенном порядке, системе;</w:t>
      </w:r>
    </w:p>
    <w:p w:rsidR="00822987" w:rsidRPr="00822987" w:rsidRDefault="00822987" w:rsidP="00822987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коммуникативно-деятельного подхода к развитию речи;</w:t>
      </w:r>
    </w:p>
    <w:p w:rsidR="00822987" w:rsidRPr="00822987" w:rsidRDefault="00822987" w:rsidP="00822987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доступности предполагает соотнесение содержания, характера и объема материала с уровнем развития, подготовленности детей;    </w:t>
      </w:r>
    </w:p>
    <w:p w:rsidR="00822987" w:rsidRPr="00822987" w:rsidRDefault="00822987" w:rsidP="00822987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взаимосвязи сенсорного, умственного и речевого развития детей;</w:t>
      </w:r>
    </w:p>
    <w:p w:rsidR="00822987" w:rsidRPr="00822987" w:rsidRDefault="00822987" w:rsidP="00822987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связи с реальностью – осознание того, что каждая сказочная ситуация разворачивает перед нами некий жизненный урок;                                                        </w:t>
      </w:r>
    </w:p>
    <w:p w:rsidR="00822987" w:rsidRPr="00822987" w:rsidRDefault="00822987" w:rsidP="00822987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осознанности предполагает осознание причинно-следственных связей в развитии сюжета;</w:t>
      </w:r>
    </w:p>
    <w:p w:rsidR="00822987" w:rsidRPr="00822987" w:rsidRDefault="00822987" w:rsidP="00822987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Принцип поиска ассоциаций – это вопросы «провокаторы», с помощью которых педагог учит детей находить выход из проблемной ситуации, развивает фантазию ребенка;</w:t>
      </w:r>
    </w:p>
    <w:p w:rsidR="00822987" w:rsidRPr="00822987" w:rsidRDefault="00822987" w:rsidP="00822987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контрастного сопоставления – предлагает анализировать поведение и поступки других детей по алгоритму добро – зло, хорошо – плохо.</w:t>
      </w:r>
    </w:p>
    <w:p w:rsidR="00822987" w:rsidRPr="00822987" w:rsidRDefault="00822987" w:rsidP="0082298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Ранний возраст – наиболее благоприятный период всестороннего развития ребенка.</w:t>
      </w:r>
    </w:p>
    <w:p w:rsidR="00822987" w:rsidRPr="00822987" w:rsidRDefault="00822987" w:rsidP="0082298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деятельность является одним из самых эффективных средств развития и воспитания ребенка в раннем возрасте.</w:t>
      </w:r>
    </w:p>
    <w:p w:rsidR="00822987" w:rsidRPr="00822987" w:rsidRDefault="00822987" w:rsidP="0082298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игровой деятельностью помогают развить у ребенка интерес к окружающему миру, любознательность; стремление к познанию нового; усвоению новой информации.</w:t>
      </w:r>
    </w:p>
    <w:p w:rsidR="00822987" w:rsidRPr="00822987" w:rsidRDefault="00822987" w:rsidP="0082298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через игру знакомятся с социумом через образы, краски и звуки. В процессе игровой деятельности незаметно активизируется словарь ребенка, совершенствуется звуковая культура речи, улучшается диалогическая речь и ее грамматический строй.</w:t>
      </w:r>
    </w:p>
    <w:p w:rsidR="00822987" w:rsidRPr="00822987" w:rsidRDefault="00822987" w:rsidP="0082298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Пути решения проекта</w:t>
      </w:r>
    </w:p>
    <w:p w:rsidR="00822987" w:rsidRPr="00822987" w:rsidRDefault="00822987" w:rsidP="0082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Изготовление памяток и консультаций для родителей;</w:t>
      </w:r>
    </w:p>
    <w:p w:rsidR="00822987" w:rsidRPr="00822987" w:rsidRDefault="00822987" w:rsidP="0082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Наблюдения, беседы с детьми;</w:t>
      </w:r>
    </w:p>
    <w:p w:rsidR="00822987" w:rsidRPr="00822987" w:rsidRDefault="00822987" w:rsidP="0082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Пополнение физкультурного уголка новыми масками.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проекта рассчитана на 1 неделя с 6.02 2023-10.02.2023г.</w:t>
      </w:r>
    </w:p>
    <w:tbl>
      <w:tblPr>
        <w:tblW w:w="12255" w:type="dxa"/>
        <w:tblInd w:w="-60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3081"/>
        <w:gridCol w:w="6164"/>
        <w:gridCol w:w="2103"/>
      </w:tblGrid>
      <w:tr w:rsidR="00822987" w:rsidRPr="00822987" w:rsidTr="00822987">
        <w:trPr>
          <w:trHeight w:val="738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822987" w:rsidRPr="00822987" w:rsidTr="00822987">
        <w:trPr>
          <w:trHeight w:val="1476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Подготовительно-проектировочный этап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проекта "Домашние животные". Составление рабочего плана.</w:t>
            </w:r>
          </w:p>
          <w:p w:rsidR="00822987" w:rsidRPr="00822987" w:rsidRDefault="00822987" w:rsidP="0082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Прогнозирование ожидаемых результатов, возможных рисков проекта;</w:t>
            </w:r>
          </w:p>
          <w:p w:rsidR="00822987" w:rsidRPr="00822987" w:rsidRDefault="00822987" w:rsidP="0082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Организации группового пространства, отвечающего современным требованиям ФГОС к развивающей предметно-пространственной среде.</w:t>
            </w:r>
          </w:p>
          <w:p w:rsidR="00822987" w:rsidRPr="00822987" w:rsidRDefault="00822987" w:rsidP="0082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методической литературы по данной теме.</w:t>
            </w:r>
          </w:p>
          <w:p w:rsidR="00822987" w:rsidRPr="00822987" w:rsidRDefault="00822987" w:rsidP="0082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дидактический материал, наглядные пособия (альбомы для рассматривания, картины, настольные игры). Подбор голосов домашних животных.</w:t>
            </w:r>
          </w:p>
          <w:p w:rsidR="00822987" w:rsidRPr="00822987" w:rsidRDefault="00822987" w:rsidP="0082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детьми «Домашние животные, забота о них».</w:t>
            </w:r>
          </w:p>
          <w:p w:rsidR="00822987" w:rsidRPr="00822987" w:rsidRDefault="00822987" w:rsidP="0082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</w:t>
            </w:r>
            <w:proofErr w:type="spellStart"/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потешек</w:t>
            </w:r>
            <w:proofErr w:type="spellEnd"/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«Домашние животные»</w:t>
            </w:r>
          </w:p>
          <w:p w:rsidR="00822987" w:rsidRPr="00822987" w:rsidRDefault="00822987" w:rsidP="0082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письменных консультаций для родителей «Домашние животные».</w:t>
            </w:r>
          </w:p>
          <w:p w:rsidR="00822987" w:rsidRPr="00822987" w:rsidRDefault="00822987" w:rsidP="0082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Подобрать методическую литературу по теме.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6.02. 2023г.</w:t>
            </w:r>
          </w:p>
        </w:tc>
      </w:tr>
      <w:tr w:rsidR="00822987" w:rsidRPr="00822987" w:rsidTr="00822987">
        <w:trPr>
          <w:trHeight w:val="738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Практический этап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Непосредственная образовательная деятельность;</w:t>
            </w:r>
          </w:p>
          <w:p w:rsidR="00822987" w:rsidRPr="00822987" w:rsidRDefault="00822987" w:rsidP="0082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деятельность детей и педагогов;</w:t>
            </w:r>
          </w:p>
          <w:p w:rsidR="00822987" w:rsidRPr="00822987" w:rsidRDefault="00822987" w:rsidP="0082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литературы;</w:t>
            </w:r>
          </w:p>
          <w:p w:rsidR="00822987" w:rsidRPr="00822987" w:rsidRDefault="00822987" w:rsidP="0082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ситуативные разговоры;</w:t>
            </w:r>
          </w:p>
          <w:p w:rsidR="00822987" w:rsidRPr="00822987" w:rsidRDefault="00822987" w:rsidP="0082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слушание голосов домашних животных;</w:t>
            </w:r>
          </w:p>
          <w:p w:rsidR="00822987" w:rsidRPr="00822987" w:rsidRDefault="00822987" w:rsidP="0082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(дидактические, подвижные и коммуникативные).</w:t>
            </w:r>
          </w:p>
          <w:p w:rsidR="00822987" w:rsidRPr="00822987" w:rsidRDefault="00822987" w:rsidP="0082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домашними животными.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6.02.2023г.</w:t>
            </w:r>
          </w:p>
        </w:tc>
      </w:tr>
      <w:tr w:rsidR="00822987" w:rsidRPr="00822987" w:rsidTr="00822987">
        <w:trPr>
          <w:trHeight w:val="1116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проекта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проекта о проделанной работе.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13.02.2023г.</w:t>
            </w:r>
          </w:p>
        </w:tc>
      </w:tr>
    </w:tbl>
    <w:p w:rsidR="00822987" w:rsidRPr="00822987" w:rsidRDefault="00822987" w:rsidP="00822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</w:t>
      </w:r>
    </w:p>
    <w:tbl>
      <w:tblPr>
        <w:tblW w:w="12255" w:type="dxa"/>
        <w:tblInd w:w="-60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2929"/>
        <w:gridCol w:w="4160"/>
        <w:gridCol w:w="4300"/>
      </w:tblGrid>
      <w:tr w:rsidR="00822987" w:rsidRPr="00822987" w:rsidTr="00822987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мероприятия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проведения</w:t>
            </w:r>
          </w:p>
        </w:tc>
      </w:tr>
      <w:tr w:rsidR="00822987" w:rsidRPr="00822987" w:rsidTr="00822987">
        <w:trPr>
          <w:trHeight w:val="616"/>
        </w:trPr>
        <w:tc>
          <w:tcPr>
            <w:tcW w:w="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«Физическое развитие»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«Кто как кричит», «Кот и мыши», «Лохматый пёс»,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</w:t>
            </w:r>
          </w:p>
        </w:tc>
      </w:tr>
      <w:tr w:rsidR="00822987" w:rsidRPr="00822987" w:rsidTr="00822987">
        <w:trPr>
          <w:trHeight w:val="10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2987" w:rsidRPr="00822987" w:rsidRDefault="00822987" w:rsidP="0082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2987" w:rsidRPr="00822987" w:rsidRDefault="00822987" w:rsidP="0082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«Курица-красавица», «Котята и щенята», «Лошадка», «Гуси», «Кошка с цыплятами».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Малоподвижные игры</w:t>
            </w:r>
          </w:p>
        </w:tc>
      </w:tr>
      <w:tr w:rsidR="00822987" w:rsidRPr="00822987" w:rsidTr="00822987">
        <w:trPr>
          <w:trHeight w:val="1276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«Социально-коммуникативное развитие»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</w:t>
            </w:r>
            <w:proofErr w:type="gramStart"/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«Кошкин дом»,</w:t>
            </w:r>
          </w:p>
          <w:p w:rsidR="00822987" w:rsidRPr="00822987" w:rsidRDefault="00822987" w:rsidP="00822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ситуация «Котёнок и полотенце», «</w:t>
            </w:r>
            <w:proofErr w:type="gramStart"/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</w:t>
            </w:r>
            <w:proofErr w:type="gramEnd"/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где живёт».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 сказки «Репка».</w:t>
            </w:r>
          </w:p>
          <w:p w:rsidR="00822987" w:rsidRPr="00822987" w:rsidRDefault="00822987" w:rsidP="0082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Настольные игры: лото, </w:t>
            </w:r>
            <w:proofErr w:type="spellStart"/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пазлы</w:t>
            </w:r>
            <w:proofErr w:type="spellEnd"/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домино.</w:t>
            </w:r>
          </w:p>
          <w:p w:rsidR="00822987" w:rsidRPr="00822987" w:rsidRDefault="00822987" w:rsidP="0082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Игра-драматизация «Два весёлых гуся».</w:t>
            </w:r>
          </w:p>
        </w:tc>
      </w:tr>
      <w:tr w:rsidR="00822987" w:rsidRPr="00822987" w:rsidTr="00822987">
        <w:trPr>
          <w:trHeight w:val="1210"/>
        </w:trPr>
        <w:tc>
          <w:tcPr>
            <w:tcW w:w="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«Познавательное развитие»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Д\И: с предметами ближайшего окружения, беседа «животные на улице».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с детьми «Наши любимые домашние животные. Разучивание </w:t>
            </w:r>
            <w:proofErr w:type="spellStart"/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патешек</w:t>
            </w:r>
            <w:proofErr w:type="spellEnd"/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«Кисонька-</w:t>
            </w:r>
            <w:proofErr w:type="spellStart"/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мурысонька</w:t>
            </w:r>
            <w:proofErr w:type="spellEnd"/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«Как у нашего кота», «Я люблю свою лошадку».</w:t>
            </w:r>
          </w:p>
        </w:tc>
      </w:tr>
      <w:tr w:rsidR="00822987" w:rsidRPr="00822987" w:rsidTr="00822987">
        <w:trPr>
          <w:trHeight w:val="14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2987" w:rsidRPr="00822987" w:rsidRDefault="00822987" w:rsidP="0082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2987" w:rsidRPr="00822987" w:rsidRDefault="00822987" w:rsidP="0082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Д\И: «Чей малыш».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Настольные дидактические игры: «Развивающий звонкий мяч», с домашними животными.</w:t>
            </w:r>
          </w:p>
        </w:tc>
      </w:tr>
      <w:tr w:rsidR="00822987" w:rsidRPr="00822987" w:rsidTr="00822987">
        <w:trPr>
          <w:trHeight w:val="1450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художественно-эстетическое развитие.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книжек с иллюстрациями домашних животных, чтение К. Ушинский «Васька», Чтение «Коза-</w:t>
            </w: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дереза», «Курочка ряба», «Цыплёнок и утёнок», «Курица с цыплятами».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Лепка: «Миска для собачки».</w:t>
            </w:r>
          </w:p>
          <w:p w:rsidR="00822987" w:rsidRPr="00822987" w:rsidRDefault="00822987" w:rsidP="0082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Изо: «Клубочки для кошечки».</w:t>
            </w:r>
          </w:p>
        </w:tc>
      </w:tr>
      <w:tr w:rsidR="00822987" w:rsidRPr="00822987" w:rsidTr="00822987">
        <w:trPr>
          <w:trHeight w:val="360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«Речевое развитие»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Д/И: «Где спрятался котёнок», с/</w:t>
            </w:r>
            <w:proofErr w:type="gramStart"/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«Кошкин дом», «Угадай кто спрятался». Словесные игры: «Назови животное», ситуативный разговор «Как я забочусь о домашних животных».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987" w:rsidRPr="00822987" w:rsidRDefault="00822987" w:rsidP="00822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Сюжетные картины: «Лещадь с жеребёнком», «Свинья с поросёнком», «Корова и телёнок», и </w:t>
            </w:r>
            <w:proofErr w:type="spellStart"/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тд</w:t>
            </w:r>
            <w:proofErr w:type="spellEnd"/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Чтение В. </w:t>
            </w:r>
            <w:proofErr w:type="spellStart"/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Сутеева</w:t>
            </w:r>
            <w:proofErr w:type="spellEnd"/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«Кто сказал </w:t>
            </w:r>
            <w:proofErr w:type="gramStart"/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мяу</w:t>
            </w:r>
            <w:proofErr w:type="gramEnd"/>
            <w:r w:rsidRPr="0082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 Рассматривание плаката по теме «Домашние животные».</w:t>
            </w:r>
          </w:p>
        </w:tc>
      </w:tr>
    </w:tbl>
    <w:p w:rsidR="00822987" w:rsidRPr="00822987" w:rsidRDefault="00822987" w:rsidP="0082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Учебно-методические ресурсы:</w:t>
      </w:r>
    </w:p>
    <w:p w:rsidR="00822987" w:rsidRPr="00822987" w:rsidRDefault="00822987" w:rsidP="0082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Книги для чтения и рассматривания;</w:t>
      </w:r>
    </w:p>
    <w:p w:rsidR="00822987" w:rsidRPr="00822987" w:rsidRDefault="00822987" w:rsidP="0082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Дидактические игры;</w:t>
      </w:r>
    </w:p>
    <w:p w:rsidR="00822987" w:rsidRPr="00822987" w:rsidRDefault="00822987" w:rsidP="0082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Сюжетные картинки.</w:t>
      </w:r>
    </w:p>
    <w:p w:rsidR="00822987" w:rsidRPr="00822987" w:rsidRDefault="00822987" w:rsidP="0082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                              </w:t>
      </w:r>
      <w:r w:rsidRPr="00822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Материально-технические ресурсы:</w:t>
      </w:r>
    </w:p>
    <w:p w:rsidR="00822987" w:rsidRPr="00822987" w:rsidRDefault="00822987" w:rsidP="0082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организованна предметно-развивающая среда, большое место отведено для игровой зоны.</w:t>
      </w:r>
    </w:p>
    <w:p w:rsidR="00822987" w:rsidRPr="00822987" w:rsidRDefault="00822987" w:rsidP="0082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оценивания проекта:</w:t>
      </w:r>
    </w:p>
    <w:p w:rsidR="00822987" w:rsidRPr="00822987" w:rsidRDefault="00822987" w:rsidP="00822987">
      <w:pPr>
        <w:numPr>
          <w:ilvl w:val="0"/>
          <w:numId w:val="1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 и содержательность тематики, соответствующая данному возрасту;</w:t>
      </w:r>
    </w:p>
    <w:p w:rsidR="00822987" w:rsidRPr="00822987" w:rsidRDefault="00822987" w:rsidP="00822987">
      <w:pPr>
        <w:numPr>
          <w:ilvl w:val="0"/>
          <w:numId w:val="1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интереса к домашним животным, поощряя и развивая стремление детей к игровой деятельности;</w:t>
      </w:r>
    </w:p>
    <w:p w:rsidR="00822987" w:rsidRPr="00822987" w:rsidRDefault="00822987" w:rsidP="00822987">
      <w:pPr>
        <w:numPr>
          <w:ilvl w:val="0"/>
          <w:numId w:val="1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детей с взрослыми.</w:t>
      </w:r>
    </w:p>
    <w:p w:rsidR="00822987" w:rsidRPr="00822987" w:rsidRDefault="00822987" w:rsidP="00822987">
      <w:pPr>
        <w:numPr>
          <w:ilvl w:val="0"/>
          <w:numId w:val="1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Информированность родителей об организации воспитательного и образовательного процесса дошкольника.</w:t>
      </w:r>
    </w:p>
    <w:p w:rsidR="00822987" w:rsidRPr="00822987" w:rsidRDefault="00822987" w:rsidP="0082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822987" w:rsidRPr="00822987" w:rsidRDefault="00822987" w:rsidP="0082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разработке и внедрению проекта у детей расширились представления о домашних животных и их детёнышах. Проект «Мир домашних животных» был направлен на знакомство детей с домашними животными, их связью со средой обитания, осознанно-правильное отношение к представителям живого мира.</w:t>
      </w:r>
    </w:p>
    <w:p w:rsidR="00822987" w:rsidRPr="00822987" w:rsidRDefault="00822987" w:rsidP="0082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проведённой работы дети понимают и знают: что домашние животные играют в жизни человека важную роль:</w:t>
      </w:r>
    </w:p>
    <w:p w:rsidR="00822987" w:rsidRPr="00822987" w:rsidRDefault="00822987" w:rsidP="0082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ухаживать за домашними животными, где живут, чем питаются. Привитие детям чувства любви и бережного отношения к животному.</w:t>
      </w:r>
    </w:p>
    <w:p w:rsidR="00822987" w:rsidRPr="00822987" w:rsidRDefault="00822987" w:rsidP="0082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Желание родителей завести домашнего питомца.</w:t>
      </w:r>
    </w:p>
    <w:p w:rsidR="00822987" w:rsidRPr="00822987" w:rsidRDefault="00822987" w:rsidP="0082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у детей устойчивого интереса к представителям живого мир</w:t>
      </w:r>
      <w:proofErr w:type="gramStart"/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домашним животным.</w:t>
      </w:r>
    </w:p>
    <w:p w:rsidR="00822987" w:rsidRPr="00822987" w:rsidRDefault="00822987" w:rsidP="0082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сделать вывод, что благодаря проведённым занятиям, беседам, игровой деятельности произошло закрепление и улучшение знаний детей по данной теме.</w:t>
      </w:r>
    </w:p>
    <w:p w:rsidR="00822987" w:rsidRPr="00822987" w:rsidRDefault="00822987" w:rsidP="0082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</w:t>
      </w: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</w:t>
      </w:r>
    </w:p>
    <w:p w:rsidR="00822987" w:rsidRPr="00822987" w:rsidRDefault="00822987" w:rsidP="0082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Создана общая работа «Домашние животные»</w:t>
      </w:r>
    </w:p>
    <w:p w:rsidR="00822987" w:rsidRPr="00822987" w:rsidRDefault="00822987" w:rsidP="0082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У детей сформировалось и обогатилось представление о домашних животных. Дети узнают животное по внешнему виду, </w:t>
      </w:r>
      <w:proofErr w:type="gramStart"/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</w:t>
      </w:r>
      <w:proofErr w:type="gramEnd"/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они живут, чем питаются, как называются детёныши домашних животных, как надо за ними ухаживать.</w:t>
      </w:r>
    </w:p>
    <w:p w:rsidR="00822987" w:rsidRPr="00822987" w:rsidRDefault="00822987" w:rsidP="00822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используемой литературы:</w:t>
      </w:r>
    </w:p>
    <w:p w:rsidR="00822987" w:rsidRPr="00822987" w:rsidRDefault="00822987" w:rsidP="0082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Программа воспитания и обучения в детском саду/под ред. М.А. Васильевой, В. Гербовой, Т.С. Комаровой-4-е изд., </w:t>
      </w:r>
      <w:proofErr w:type="spellStart"/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</w:t>
      </w:r>
      <w:proofErr w:type="spellEnd"/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доп.-М. Мозаика-Синтез, 2007г.</w:t>
      </w:r>
    </w:p>
    <w:p w:rsidR="00822987" w:rsidRPr="00822987" w:rsidRDefault="00822987" w:rsidP="0082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Воспитание и обучение детей детского сада/</w:t>
      </w:r>
      <w:proofErr w:type="spellStart"/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proofErr w:type="gramStart"/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proofErr w:type="spellEnd"/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В.В. Гербовой, Т.С. Комаровой-М. Мозаика-Синтез, 2007г.</w:t>
      </w:r>
    </w:p>
    <w:p w:rsidR="00822987" w:rsidRPr="00822987" w:rsidRDefault="00822987" w:rsidP="0082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3.Дыбина О.Б. Занятия по ознакомлению с окружающим миром детского сада-М. Мозаика-Синтез 2010г.</w:t>
      </w:r>
    </w:p>
    <w:p w:rsidR="00822987" w:rsidRPr="00822987" w:rsidRDefault="00822987" w:rsidP="0082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4.Соломенникова О.А. Занятия по формированию элементарных экологических представлений детского сада</w:t>
      </w:r>
      <w:r w:rsidRPr="00822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Мозаика-Синтез 2010г.</w:t>
      </w:r>
    </w:p>
    <w:p w:rsidR="00822987" w:rsidRPr="00822987" w:rsidRDefault="00822987" w:rsidP="0082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5.Гербова В.В. Развитие речи в детском саду. Программа и методические рекомендации. М. Мозаика-Синтез, 2007г.</w:t>
      </w:r>
    </w:p>
    <w:p w:rsidR="00822987" w:rsidRPr="00822987" w:rsidRDefault="00822987" w:rsidP="0082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6.Гербова В.В. Приобщение детей к художественной литературе. Программа и методические рекомендации-2-е издание, Мозаик</w:t>
      </w:r>
      <w:proofErr w:type="gramStart"/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Синтез, 2006г.</w:t>
      </w:r>
    </w:p>
    <w:p w:rsidR="00822987" w:rsidRPr="00822987" w:rsidRDefault="00822987" w:rsidP="0082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7.Комарова Т.С. Занятия по изобразительной деятельности детского сада. Конспекты занятий Мозаика-Синтез, 2007г.</w:t>
      </w:r>
    </w:p>
    <w:p w:rsidR="00822987" w:rsidRPr="00822987" w:rsidRDefault="00822987" w:rsidP="0082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8.Н.Ф. Губанова «Театрализованная деятельность дошкольников».  Вако»2007г.</w:t>
      </w:r>
    </w:p>
    <w:p w:rsidR="00822987" w:rsidRPr="00822987" w:rsidRDefault="00822987" w:rsidP="0082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4B66F5" w:rsidRDefault="00822987" w:rsidP="00822987">
      <w:pPr>
        <w:ind w:left="-1134" w:firstLine="1134"/>
      </w:pPr>
    </w:p>
    <w:sectPr w:rsidR="004B66F5" w:rsidSect="00822987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F3355"/>
    <w:multiLevelType w:val="multilevel"/>
    <w:tmpl w:val="122A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C0517"/>
    <w:multiLevelType w:val="multilevel"/>
    <w:tmpl w:val="C560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385045"/>
    <w:multiLevelType w:val="multilevel"/>
    <w:tmpl w:val="4E4C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3B3FE5"/>
    <w:multiLevelType w:val="multilevel"/>
    <w:tmpl w:val="DF54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A32B07"/>
    <w:multiLevelType w:val="multilevel"/>
    <w:tmpl w:val="DFD0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5B38F6"/>
    <w:multiLevelType w:val="multilevel"/>
    <w:tmpl w:val="0D8E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0E2784"/>
    <w:multiLevelType w:val="multilevel"/>
    <w:tmpl w:val="5F36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DC572D"/>
    <w:multiLevelType w:val="multilevel"/>
    <w:tmpl w:val="5222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815A8C"/>
    <w:multiLevelType w:val="multilevel"/>
    <w:tmpl w:val="F738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2C6AB5"/>
    <w:multiLevelType w:val="multilevel"/>
    <w:tmpl w:val="B9AA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3A5D1E"/>
    <w:multiLevelType w:val="multilevel"/>
    <w:tmpl w:val="464E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D020EF"/>
    <w:multiLevelType w:val="multilevel"/>
    <w:tmpl w:val="2E4E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381B12"/>
    <w:multiLevelType w:val="multilevel"/>
    <w:tmpl w:val="7C60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A0586A"/>
    <w:multiLevelType w:val="multilevel"/>
    <w:tmpl w:val="5AE6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9C4388"/>
    <w:multiLevelType w:val="multilevel"/>
    <w:tmpl w:val="ED06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186B37"/>
    <w:multiLevelType w:val="multilevel"/>
    <w:tmpl w:val="BA1C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2B4E82"/>
    <w:multiLevelType w:val="multilevel"/>
    <w:tmpl w:val="08EA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9"/>
  </w:num>
  <w:num w:numId="7">
    <w:abstractNumId w:val="15"/>
  </w:num>
  <w:num w:numId="8">
    <w:abstractNumId w:val="4"/>
  </w:num>
  <w:num w:numId="9">
    <w:abstractNumId w:val="13"/>
  </w:num>
  <w:num w:numId="10">
    <w:abstractNumId w:val="5"/>
  </w:num>
  <w:num w:numId="11">
    <w:abstractNumId w:val="16"/>
  </w:num>
  <w:num w:numId="12">
    <w:abstractNumId w:val="8"/>
  </w:num>
  <w:num w:numId="13">
    <w:abstractNumId w:val="3"/>
  </w:num>
  <w:num w:numId="14">
    <w:abstractNumId w:val="10"/>
  </w:num>
  <w:num w:numId="15">
    <w:abstractNumId w:val="0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17"/>
    <w:rsid w:val="007650C9"/>
    <w:rsid w:val="007C6B17"/>
    <w:rsid w:val="00822987"/>
    <w:rsid w:val="00C4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1848</Words>
  <Characters>10536</Characters>
  <Application>Microsoft Office Word</Application>
  <DocSecurity>0</DocSecurity>
  <Lines>87</Lines>
  <Paragraphs>24</Paragraphs>
  <ScaleCrop>false</ScaleCrop>
  <Company/>
  <LinksUpToDate>false</LinksUpToDate>
  <CharactersWithSpaces>12360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Дьяченко</dc:creator>
  <cp:keywords/>
  <dc:description/>
  <cp:lastModifiedBy>Иван Дьяченко</cp:lastModifiedBy>
  <cp:revision>2</cp:revision>
  <dcterms:created xsi:type="dcterms:W3CDTF">2025-10-09T17:49:00Z</dcterms:created>
  <dcterms:modified xsi:type="dcterms:W3CDTF">2025-10-09T17:51:00Z</dcterms:modified>
</cp:coreProperties>
</file>