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8"/>
        </w:rPr>
      </w:pPr>
      <w:r w:rsidRPr="006E2079">
        <w:rPr>
          <w:rFonts w:ascii="Times New Roman" w:eastAsia="Calibri" w:hAnsi="Times New Roman" w:cs="Times New Roman"/>
          <w:b/>
          <w:szCs w:val="28"/>
        </w:rPr>
        <w:t xml:space="preserve">Муниципальное </w:t>
      </w:r>
      <w:r>
        <w:rPr>
          <w:rFonts w:ascii="Times New Roman" w:eastAsia="Calibri" w:hAnsi="Times New Roman" w:cs="Times New Roman"/>
          <w:b/>
          <w:szCs w:val="28"/>
        </w:rPr>
        <w:t xml:space="preserve">казенное </w:t>
      </w:r>
      <w:r w:rsidRPr="006E2079">
        <w:rPr>
          <w:rFonts w:ascii="Times New Roman" w:eastAsia="Calibri" w:hAnsi="Times New Roman" w:cs="Times New Roman"/>
          <w:b/>
          <w:szCs w:val="28"/>
        </w:rPr>
        <w:t xml:space="preserve">дошкольное образовательное учреждение </w:t>
      </w:r>
    </w:p>
    <w:p w:rsid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b/>
          <w:szCs w:val="28"/>
        </w:rPr>
        <w:t xml:space="preserve">города Нижние Серги </w:t>
      </w: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Cs w:val="28"/>
        </w:rPr>
        <w:t>детский сад№ 10</w:t>
      </w: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6E2079">
        <w:rPr>
          <w:rFonts w:ascii="Times New Roman" w:eastAsia="Calibri" w:hAnsi="Times New Roman" w:cs="Times New Roman"/>
          <w:b/>
          <w:i/>
          <w:sz w:val="32"/>
          <w:szCs w:val="28"/>
        </w:rPr>
        <w:t>Консультация для родителей</w:t>
      </w: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6E2079">
        <w:rPr>
          <w:rFonts w:ascii="Times New Roman" w:eastAsia="Calibri" w:hAnsi="Times New Roman" w:cs="Times New Roman"/>
          <w:b/>
          <w:i/>
          <w:sz w:val="32"/>
          <w:szCs w:val="28"/>
        </w:rPr>
        <w:t>«</w:t>
      </w:r>
      <w:bookmarkStart w:id="0" w:name="_GoBack"/>
      <w:r w:rsidRPr="006E2079">
        <w:rPr>
          <w:rFonts w:ascii="Times New Roman" w:eastAsia="Calibri" w:hAnsi="Times New Roman" w:cs="Times New Roman"/>
          <w:b/>
          <w:i/>
          <w:sz w:val="32"/>
          <w:szCs w:val="28"/>
        </w:rPr>
        <w:t>Играем пальчиками и развиваем речь»</w:t>
      </w: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bookmarkEnd w:id="0"/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Воспитатель: Певцова Юлия Андреевна</w:t>
      </w:r>
    </w:p>
    <w:p w:rsidR="006E2079" w:rsidRPr="006E2079" w:rsidRDefault="006E2079" w:rsidP="006E207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>Дата проведения: 10.02.</w:t>
      </w:r>
      <w:r>
        <w:rPr>
          <w:rFonts w:ascii="Times New Roman" w:eastAsia="Calibri" w:hAnsi="Times New Roman" w:cs="Times New Roman"/>
          <w:sz w:val="28"/>
          <w:szCs w:val="28"/>
        </w:rPr>
        <w:t>2021</w:t>
      </w: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Нижние Серги</w:t>
      </w:r>
      <w:r w:rsidRPr="006E2079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207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2079">
        <w:rPr>
          <w:rFonts w:ascii="Times New Roman" w:eastAsia="Calibri" w:hAnsi="Times New Roman" w:cs="Times New Roman"/>
          <w:b/>
          <w:sz w:val="28"/>
          <w:szCs w:val="28"/>
        </w:rPr>
        <w:t>«Играем пальчиками и развиваем речь»</w:t>
      </w: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i/>
          <w:sz w:val="28"/>
          <w:szCs w:val="28"/>
          <w:u w:val="single"/>
        </w:rPr>
        <w:t>Цель</w:t>
      </w:r>
      <w:r w:rsidRPr="006E2079">
        <w:rPr>
          <w:rFonts w:ascii="Times New Roman" w:eastAsia="Calibri" w:hAnsi="Times New Roman" w:cs="Times New Roman"/>
          <w:sz w:val="28"/>
          <w:szCs w:val="28"/>
        </w:rPr>
        <w:t>: повысить уровень осведомленности родителей по использованию разных приемов и способов развития мелкой моторики рук у детей дошкольного возраста.</w:t>
      </w: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E2079">
        <w:rPr>
          <w:rFonts w:ascii="Times New Roman" w:eastAsia="Calibri" w:hAnsi="Times New Roman" w:cs="Times New Roman"/>
          <w:i/>
          <w:sz w:val="28"/>
          <w:szCs w:val="28"/>
          <w:u w:val="single"/>
        </w:rPr>
        <w:t>Ход консультации</w:t>
      </w: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6E2079" w:rsidRPr="006E2079" w:rsidRDefault="006E2079" w:rsidP="006E2079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2079">
        <w:rPr>
          <w:rFonts w:ascii="Times New Roman" w:eastAsia="Calibri" w:hAnsi="Times New Roman" w:cs="Times New Roman"/>
          <w:b/>
          <w:sz w:val="28"/>
          <w:szCs w:val="28"/>
        </w:rPr>
        <w:t>Вводная беседа.</w:t>
      </w: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>Движения пальцев и кистей рук ребенка имеет особое развивающее воздействие. У новорожденного кисти всегда сжаты в кулачки, и, если взрослый вкладывает свои указательные пальцы в ладони ребенка, тот их плотно сжимает. Эти манипуляции ребенок совершает на рефлекторном уровне, его действия еще не достигли высокого мозгового контроля. По мере созревания мозга этот рефлекс переходит в умение хватать и отпускать. Чем чаще у ребенка действует хватательный рефлекс, тем эффективнее происходит эмоциональное и интеллектуальное развитие малыша.</w:t>
      </w: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>До сих пор недостаточно осмысленно взрослыми значение игр «Ладушки», «Коза рогатая» и др. Многие родители видят в них развлекательное, а не развивающее, оздоравливающе воздействие.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развивать речь ребенка.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079" w:rsidRPr="006E2079" w:rsidRDefault="006E2079" w:rsidP="006E20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2079">
        <w:rPr>
          <w:rFonts w:ascii="Times New Roman" w:eastAsia="Calibri" w:hAnsi="Times New Roman" w:cs="Times New Roman"/>
          <w:b/>
          <w:sz w:val="28"/>
          <w:szCs w:val="28"/>
        </w:rPr>
        <w:t>Значение пальчиковых игр в развитии ребенка.</w:t>
      </w: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 xml:space="preserve">Выполнение упражнений и </w:t>
      </w:r>
      <w:proofErr w:type="gramStart"/>
      <w:r w:rsidRPr="006E2079">
        <w:rPr>
          <w:rFonts w:ascii="Times New Roman" w:eastAsia="Calibri" w:hAnsi="Times New Roman" w:cs="Times New Roman"/>
          <w:sz w:val="28"/>
          <w:szCs w:val="28"/>
        </w:rPr>
        <w:t>ритмических движений</w:t>
      </w:r>
      <w:proofErr w:type="gramEnd"/>
      <w:r w:rsidRPr="006E2079">
        <w:rPr>
          <w:rFonts w:ascii="Times New Roman" w:eastAsia="Calibri" w:hAnsi="Times New Roman" w:cs="Times New Roman"/>
          <w:sz w:val="28"/>
          <w:szCs w:val="28"/>
        </w:rPr>
        <w:t xml:space="preserve"> пальцами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>Так же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 xml:space="preserve">Если ребёнок будет выполнять упражнения, сопровождая их короткими стихотворными строчками, то его речь станет более чёткой, ритмичной, яркой, и усилится </w:t>
      </w:r>
      <w:proofErr w:type="gramStart"/>
      <w:r w:rsidRPr="006E207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E2079">
        <w:rPr>
          <w:rFonts w:ascii="Times New Roman" w:eastAsia="Calibri" w:hAnsi="Times New Roman" w:cs="Times New Roman"/>
          <w:sz w:val="28"/>
          <w:szCs w:val="28"/>
        </w:rPr>
        <w:t xml:space="preserve"> выполняемыми движениями.</w:t>
      </w: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>Развивается память ребёнка, так как он учится запоминать определённые положения рук и последовательность движений. У малыша развивается воображение и фантазия. Овладев всеми упражнениями, он сможет «рассказывать руками» целые истории. В результате усвоения всех упражнений кисти рук и пальцы приобретут силу, хорошую подвижность, а это в дальнейшем облегчит овладение навыком письма.</w:t>
      </w: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Calibri" w:eastAsia="Calibri" w:hAnsi="Calibri" w:cs="Times New Roman"/>
          <w:color w:val="000000"/>
        </w:rPr>
      </w:pPr>
      <w:r w:rsidRPr="006E207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Практика работы с детьми показывает, что чем раньше начинается работа по развитию мелкой моторики (с 3-4- месячного возраста), тем раньше формируется речь.</w:t>
      </w: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Calibri" w:eastAsia="Calibri" w:hAnsi="Calibri" w:cs="Times New Roman"/>
        </w:rPr>
      </w:pPr>
      <w:r w:rsidRPr="006E20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условиях детского сада мы много внимания уделяем тонким движениям руки. Упражнения проводятся в течение 1-3 мин. на фронтальных занятиях, в форме </w:t>
      </w:r>
      <w:proofErr w:type="spellStart"/>
      <w:r w:rsidRPr="006E2079">
        <w:rPr>
          <w:rFonts w:ascii="Times New Roman" w:eastAsia="Calibri" w:hAnsi="Times New Roman" w:cs="Times New Roman"/>
          <w:color w:val="000000"/>
          <w:sz w:val="28"/>
          <w:szCs w:val="28"/>
        </w:rPr>
        <w:t>физминуток</w:t>
      </w:r>
      <w:proofErr w:type="spellEnd"/>
      <w:r w:rsidRPr="006E2079">
        <w:rPr>
          <w:rFonts w:ascii="Times New Roman" w:eastAsia="Calibri" w:hAnsi="Times New Roman" w:cs="Times New Roman"/>
          <w:color w:val="000000"/>
          <w:sz w:val="28"/>
          <w:szCs w:val="28"/>
        </w:rPr>
        <w:t>, а также во время игр и в другие режимные моменты.</w:t>
      </w:r>
    </w:p>
    <w:p w:rsidR="006E2079" w:rsidRPr="006E2079" w:rsidRDefault="006E2079" w:rsidP="006E20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2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Начинать пальчиковую игру следует с простых упражнений, доступных, весёлых, чтобы заинтересовать малыша. Тот, кто не может самостоятельно выполнить движения, выполняет их с помощью взрослого. На первых занятиях все упражнения выполняются медленно, с правильной постановкой руки, точностью переключения с одной позы на другую, </w:t>
      </w:r>
      <w:proofErr w:type="spellStart"/>
      <w:r w:rsidRPr="006E2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дифференцированностью</w:t>
      </w:r>
      <w:proofErr w:type="spellEnd"/>
      <w:r w:rsidRPr="006E2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 пальцев, их синхронностью или последовательностью.</w:t>
      </w:r>
    </w:p>
    <w:p w:rsidR="006E2079" w:rsidRPr="006E2079" w:rsidRDefault="006E2079" w:rsidP="006E20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2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затруднениях можно помогать ребёнку, позволять поддерживать и направлять свободной рукой положение другой. При этом важно оценивать действия детей, постоянно одобрять и подбадривать.</w:t>
      </w:r>
    </w:p>
    <w:p w:rsidR="006E2079" w:rsidRPr="006E2079" w:rsidRDefault="006E2079" w:rsidP="006E20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2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усвоения того или иного упражнения темп выполнения постепенно убыстряется. Одновременно продолжается работа над чёткостью, плавностью, ритмичностью.</w:t>
      </w:r>
    </w:p>
    <w:p w:rsidR="006E2079" w:rsidRPr="006E2079" w:rsidRDefault="006E2079" w:rsidP="006E20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2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большие труженики, они с интересом включаются в любую работу, только надо быть терпимее. Никогда не следует принуждать ребёнка </w:t>
      </w:r>
      <w:proofErr w:type="gramStart"/>
      <w:r w:rsidRPr="006E2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</w:t>
      </w:r>
      <w:proofErr w:type="gramEnd"/>
      <w:r w:rsidRPr="006E2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игра ему понравится, он будет просить повторения. Если малыш показывает движения по- своему, его не следует исправлять. Главное, чтобы он порадовался своему успеху.</w:t>
      </w: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079" w:rsidRPr="006E2079" w:rsidRDefault="006E2079" w:rsidP="006E20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2079">
        <w:rPr>
          <w:rFonts w:ascii="Times New Roman" w:eastAsia="Calibri" w:hAnsi="Times New Roman" w:cs="Times New Roman"/>
          <w:b/>
          <w:sz w:val="28"/>
          <w:szCs w:val="28"/>
        </w:rPr>
        <w:t>Примеры упражнений, мини-практикум с родителями.</w:t>
      </w: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>Все упражнения можно разделить на три группы.</w:t>
      </w: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E2079">
        <w:rPr>
          <w:rFonts w:ascii="Times New Roman" w:eastAsia="Calibri" w:hAnsi="Times New Roman" w:cs="Times New Roman"/>
          <w:i/>
          <w:sz w:val="28"/>
          <w:szCs w:val="28"/>
        </w:rPr>
        <w:t>Упражнения для кистей рук:</w:t>
      </w:r>
    </w:p>
    <w:p w:rsidR="006E2079" w:rsidRPr="006E2079" w:rsidRDefault="006E2079" w:rsidP="006E2079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 xml:space="preserve">развивают подражательную способность, достаточно </w:t>
      </w:r>
      <w:proofErr w:type="gramStart"/>
      <w:r w:rsidRPr="006E2079">
        <w:rPr>
          <w:rFonts w:ascii="Times New Roman" w:eastAsia="Calibri" w:hAnsi="Times New Roman" w:cs="Times New Roman"/>
          <w:sz w:val="28"/>
          <w:szCs w:val="28"/>
        </w:rPr>
        <w:t>простые</w:t>
      </w:r>
      <w:proofErr w:type="gramEnd"/>
      <w:r w:rsidRPr="006E2079">
        <w:rPr>
          <w:rFonts w:ascii="Times New Roman" w:eastAsia="Calibri" w:hAnsi="Times New Roman" w:cs="Times New Roman"/>
          <w:sz w:val="28"/>
          <w:szCs w:val="28"/>
        </w:rPr>
        <w:t xml:space="preserve"> и не требуют тонких дифференцированных движений;</w:t>
      </w:r>
    </w:p>
    <w:p w:rsidR="006E2079" w:rsidRPr="006E2079" w:rsidRDefault="006E2079" w:rsidP="006E2079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>учат напрягать и расслаблять мышцы;</w:t>
      </w:r>
    </w:p>
    <w:p w:rsidR="006E2079" w:rsidRPr="006E2079" w:rsidRDefault="006E2079" w:rsidP="006E2079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>развивают умение сохранять положение пальцев некоторое время;</w:t>
      </w:r>
    </w:p>
    <w:p w:rsidR="006E2079" w:rsidRPr="006E2079" w:rsidRDefault="006E2079" w:rsidP="006E2079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>учат переключаться с одного движения на другое.</w:t>
      </w: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2079">
        <w:rPr>
          <w:rFonts w:ascii="Times New Roman" w:eastAsia="Calibri" w:hAnsi="Times New Roman" w:cs="Times New Roman"/>
          <w:b/>
          <w:sz w:val="28"/>
          <w:szCs w:val="28"/>
        </w:rPr>
        <w:t>«Солнце»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E2079" w:rsidRPr="006E2079" w:rsidTr="006E2079">
        <w:trPr>
          <w:jc w:val="center"/>
        </w:trPr>
        <w:tc>
          <w:tcPr>
            <w:tcW w:w="4813" w:type="dxa"/>
            <w:hideMark/>
          </w:tcPr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079">
              <w:rPr>
                <w:rFonts w:ascii="Times New Roman" w:hAnsi="Times New Roman"/>
                <w:sz w:val="28"/>
                <w:szCs w:val="28"/>
              </w:rPr>
              <w:t>Солнце утром рано встало,</w:t>
            </w:r>
          </w:p>
        </w:tc>
        <w:tc>
          <w:tcPr>
            <w:tcW w:w="4814" w:type="dxa"/>
            <w:hideMark/>
          </w:tcPr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2079">
              <w:rPr>
                <w:rFonts w:ascii="Times New Roman" w:hAnsi="Times New Roman"/>
                <w:i/>
                <w:sz w:val="28"/>
                <w:szCs w:val="28"/>
              </w:rPr>
              <w:t>Ладошки скрестить,</w:t>
            </w:r>
          </w:p>
        </w:tc>
      </w:tr>
      <w:tr w:rsidR="006E2079" w:rsidRPr="006E2079" w:rsidTr="006E2079">
        <w:trPr>
          <w:jc w:val="center"/>
        </w:trPr>
        <w:tc>
          <w:tcPr>
            <w:tcW w:w="4813" w:type="dxa"/>
            <w:hideMark/>
          </w:tcPr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079">
              <w:rPr>
                <w:rFonts w:ascii="Times New Roman" w:hAnsi="Times New Roman"/>
                <w:sz w:val="28"/>
                <w:szCs w:val="28"/>
              </w:rPr>
              <w:t>Всех детишек приласкало.</w:t>
            </w:r>
          </w:p>
        </w:tc>
        <w:tc>
          <w:tcPr>
            <w:tcW w:w="4814" w:type="dxa"/>
            <w:hideMark/>
          </w:tcPr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2079">
              <w:rPr>
                <w:rFonts w:ascii="Times New Roman" w:hAnsi="Times New Roman"/>
                <w:i/>
                <w:sz w:val="28"/>
                <w:szCs w:val="28"/>
              </w:rPr>
              <w:t>пальцы широко раздвинуть</w:t>
            </w:r>
          </w:p>
        </w:tc>
      </w:tr>
    </w:tbl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E2079">
        <w:rPr>
          <w:rFonts w:ascii="Times New Roman" w:eastAsia="Calibri" w:hAnsi="Times New Roman" w:cs="Times New Roman"/>
          <w:i/>
          <w:sz w:val="28"/>
          <w:szCs w:val="28"/>
        </w:rPr>
        <w:t>Упражнения для пальцев условно статические:</w:t>
      </w:r>
    </w:p>
    <w:p w:rsidR="006E2079" w:rsidRPr="006E2079" w:rsidRDefault="006E2079" w:rsidP="006E2079">
      <w:pPr>
        <w:numPr>
          <w:ilvl w:val="0"/>
          <w:numId w:val="3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>совершенствуют полученные ранее навыки на более высоком уровне и требуют более точных движений.</w:t>
      </w:r>
    </w:p>
    <w:p w:rsidR="006E2079" w:rsidRPr="006E2079" w:rsidRDefault="006E2079" w:rsidP="006E20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2079">
        <w:rPr>
          <w:rFonts w:ascii="Times New Roman" w:eastAsia="Calibri" w:hAnsi="Times New Roman" w:cs="Times New Roman"/>
          <w:b/>
          <w:sz w:val="28"/>
          <w:szCs w:val="28"/>
        </w:rPr>
        <w:t>«Человечек»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6E2079" w:rsidRPr="006E2079" w:rsidTr="006E2079">
        <w:tc>
          <w:tcPr>
            <w:tcW w:w="4813" w:type="dxa"/>
            <w:hideMark/>
          </w:tcPr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079">
              <w:rPr>
                <w:rFonts w:ascii="Times New Roman" w:hAnsi="Times New Roman"/>
                <w:sz w:val="28"/>
                <w:szCs w:val="28"/>
              </w:rPr>
              <w:lastRenderedPageBreak/>
              <w:t>«Топ-топ-топ!» — топают ножки,</w:t>
            </w:r>
          </w:p>
        </w:tc>
        <w:tc>
          <w:tcPr>
            <w:tcW w:w="4814" w:type="dxa"/>
            <w:vMerge w:val="restart"/>
            <w:hideMark/>
          </w:tcPr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2079">
              <w:rPr>
                <w:rFonts w:ascii="Times New Roman" w:hAnsi="Times New Roman"/>
                <w:i/>
                <w:sz w:val="28"/>
                <w:szCs w:val="28"/>
              </w:rPr>
              <w:t>Указательный и средний пальцы «ходят» по столу.</w:t>
            </w:r>
          </w:p>
        </w:tc>
      </w:tr>
      <w:tr w:rsidR="006E2079" w:rsidRPr="006E2079" w:rsidTr="006E2079">
        <w:tc>
          <w:tcPr>
            <w:tcW w:w="4813" w:type="dxa"/>
            <w:hideMark/>
          </w:tcPr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079">
              <w:rPr>
                <w:rFonts w:ascii="Times New Roman" w:hAnsi="Times New Roman"/>
                <w:sz w:val="28"/>
                <w:szCs w:val="28"/>
              </w:rPr>
              <w:t>Мальчик ходит по дорожке.</w:t>
            </w:r>
          </w:p>
        </w:tc>
        <w:tc>
          <w:tcPr>
            <w:tcW w:w="0" w:type="auto"/>
            <w:vMerge/>
            <w:vAlign w:val="center"/>
            <w:hideMark/>
          </w:tcPr>
          <w:p w:rsidR="006E2079" w:rsidRPr="006E2079" w:rsidRDefault="006E2079" w:rsidP="006E2079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E2079">
        <w:rPr>
          <w:rFonts w:ascii="Times New Roman" w:eastAsia="Calibri" w:hAnsi="Times New Roman" w:cs="Times New Roman"/>
          <w:i/>
          <w:sz w:val="28"/>
          <w:szCs w:val="28"/>
        </w:rPr>
        <w:t>Упражнения для пальцев динамические:</w:t>
      </w:r>
    </w:p>
    <w:p w:rsidR="006E2079" w:rsidRPr="006E2079" w:rsidRDefault="006E2079" w:rsidP="006E2079">
      <w:pPr>
        <w:numPr>
          <w:ilvl w:val="0"/>
          <w:numId w:val="3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>развивают точную координацию движений;</w:t>
      </w:r>
    </w:p>
    <w:p w:rsidR="006E2079" w:rsidRPr="006E2079" w:rsidRDefault="006E2079" w:rsidP="006E2079">
      <w:pPr>
        <w:numPr>
          <w:ilvl w:val="0"/>
          <w:numId w:val="3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>учат сгибать и разгибать пальцы рук;</w:t>
      </w:r>
    </w:p>
    <w:p w:rsidR="006E2079" w:rsidRPr="006E2079" w:rsidRDefault="006E2079" w:rsidP="006E2079">
      <w:pPr>
        <w:numPr>
          <w:ilvl w:val="0"/>
          <w:numId w:val="3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>учат противопоставлять большой палец остальным.</w:t>
      </w:r>
    </w:p>
    <w:p w:rsidR="006E2079" w:rsidRPr="006E2079" w:rsidRDefault="006E2079" w:rsidP="006E2079">
      <w:p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2079">
        <w:rPr>
          <w:rFonts w:ascii="Times New Roman" w:eastAsia="Calibri" w:hAnsi="Times New Roman" w:cs="Times New Roman"/>
          <w:b/>
          <w:sz w:val="28"/>
          <w:szCs w:val="28"/>
        </w:rPr>
        <w:t>«Посчитаем»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6E2079" w:rsidRPr="006E2079" w:rsidTr="006E2079">
        <w:tc>
          <w:tcPr>
            <w:tcW w:w="4813" w:type="dxa"/>
            <w:hideMark/>
          </w:tcPr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079">
              <w:rPr>
                <w:rFonts w:ascii="Times New Roman" w:hAnsi="Times New Roman"/>
                <w:sz w:val="28"/>
                <w:szCs w:val="28"/>
              </w:rPr>
              <w:t>Раз-два-три-четыре-пять!</w:t>
            </w:r>
          </w:p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079">
              <w:rPr>
                <w:rFonts w:ascii="Times New Roman" w:hAnsi="Times New Roman"/>
                <w:sz w:val="28"/>
                <w:szCs w:val="28"/>
              </w:rPr>
              <w:t>Будем пальчики считать –</w:t>
            </w:r>
          </w:p>
        </w:tc>
        <w:tc>
          <w:tcPr>
            <w:tcW w:w="4814" w:type="dxa"/>
            <w:hideMark/>
          </w:tcPr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2079">
              <w:rPr>
                <w:rFonts w:ascii="Times New Roman" w:hAnsi="Times New Roman"/>
                <w:i/>
                <w:sz w:val="28"/>
                <w:szCs w:val="28"/>
              </w:rPr>
              <w:t xml:space="preserve">Поочередно сгибать пальцы в кулачок, начиная с </w:t>
            </w:r>
            <w:proofErr w:type="gramStart"/>
            <w:r w:rsidRPr="006E2079">
              <w:rPr>
                <w:rFonts w:ascii="Times New Roman" w:hAnsi="Times New Roman"/>
                <w:i/>
                <w:sz w:val="28"/>
                <w:szCs w:val="28"/>
              </w:rPr>
              <w:t>большого</w:t>
            </w:r>
            <w:proofErr w:type="gramEnd"/>
            <w:r w:rsidRPr="006E2079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6E2079" w:rsidRPr="006E2079" w:rsidTr="006E2079">
        <w:tc>
          <w:tcPr>
            <w:tcW w:w="4813" w:type="dxa"/>
            <w:hideMark/>
          </w:tcPr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079">
              <w:rPr>
                <w:rFonts w:ascii="Times New Roman" w:hAnsi="Times New Roman"/>
                <w:sz w:val="28"/>
                <w:szCs w:val="28"/>
              </w:rPr>
              <w:t>Крепкие, дружные,</w:t>
            </w:r>
          </w:p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079">
              <w:rPr>
                <w:rFonts w:ascii="Times New Roman" w:hAnsi="Times New Roman"/>
                <w:sz w:val="28"/>
                <w:szCs w:val="28"/>
              </w:rPr>
              <w:t>Все такие нужные…</w:t>
            </w:r>
          </w:p>
        </w:tc>
        <w:tc>
          <w:tcPr>
            <w:tcW w:w="4814" w:type="dxa"/>
            <w:hideMark/>
          </w:tcPr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2079">
              <w:rPr>
                <w:rFonts w:ascii="Times New Roman" w:hAnsi="Times New Roman"/>
                <w:i/>
                <w:sz w:val="28"/>
                <w:szCs w:val="28"/>
              </w:rPr>
              <w:t>Поднять кисть руки вверх, широко раздвинуть пальцы.</w:t>
            </w:r>
          </w:p>
        </w:tc>
      </w:tr>
    </w:tbl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2079">
        <w:rPr>
          <w:rFonts w:ascii="Times New Roman" w:eastAsia="Calibri" w:hAnsi="Times New Roman" w:cs="Times New Roman"/>
          <w:b/>
          <w:sz w:val="28"/>
          <w:szCs w:val="28"/>
        </w:rPr>
        <w:t>«По кругу»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6E2079" w:rsidRPr="006E2079" w:rsidTr="006E2079">
        <w:tc>
          <w:tcPr>
            <w:tcW w:w="4813" w:type="dxa"/>
            <w:hideMark/>
          </w:tcPr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079">
              <w:rPr>
                <w:rFonts w:ascii="Times New Roman" w:hAnsi="Times New Roman"/>
                <w:sz w:val="28"/>
                <w:szCs w:val="28"/>
              </w:rPr>
              <w:t>Покажи уменье другу,</w:t>
            </w:r>
          </w:p>
        </w:tc>
        <w:tc>
          <w:tcPr>
            <w:tcW w:w="4814" w:type="dxa"/>
            <w:vMerge w:val="restart"/>
            <w:hideMark/>
          </w:tcPr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079">
              <w:rPr>
                <w:rFonts w:ascii="Times New Roman" w:hAnsi="Times New Roman"/>
                <w:i/>
                <w:sz w:val="28"/>
                <w:szCs w:val="28"/>
              </w:rPr>
              <w:t>Пальцы сжать в кулак, большой палец поднять вверх и выполнять круговые движения</w:t>
            </w:r>
            <w:r w:rsidRPr="006E20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2079" w:rsidRPr="006E2079" w:rsidTr="006E2079">
        <w:tc>
          <w:tcPr>
            <w:tcW w:w="4813" w:type="dxa"/>
            <w:hideMark/>
          </w:tcPr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079">
              <w:rPr>
                <w:rFonts w:ascii="Times New Roman" w:hAnsi="Times New Roman"/>
                <w:sz w:val="28"/>
                <w:szCs w:val="28"/>
              </w:rPr>
              <w:t>Покружись-ка ты по кругу!</w:t>
            </w:r>
          </w:p>
        </w:tc>
        <w:tc>
          <w:tcPr>
            <w:tcW w:w="0" w:type="auto"/>
            <w:vMerge/>
            <w:vAlign w:val="center"/>
            <w:hideMark/>
          </w:tcPr>
          <w:p w:rsidR="006E2079" w:rsidRPr="006E2079" w:rsidRDefault="006E2079" w:rsidP="006E20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2079">
        <w:rPr>
          <w:rFonts w:ascii="Times New Roman" w:eastAsia="Calibri" w:hAnsi="Times New Roman" w:cs="Times New Roman"/>
          <w:b/>
          <w:sz w:val="28"/>
          <w:szCs w:val="28"/>
        </w:rPr>
        <w:t>«Здравствуй пальчик, старший брат»</w:t>
      </w: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>По мере улучшения координации движений можно предложить детям сделать упражнение двумя руками одновременно.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88"/>
      </w:tblGrid>
      <w:tr w:rsidR="006E2079" w:rsidRPr="006E2079" w:rsidTr="006E2079">
        <w:tc>
          <w:tcPr>
            <w:tcW w:w="4813" w:type="dxa"/>
            <w:hideMark/>
          </w:tcPr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079">
              <w:rPr>
                <w:rFonts w:ascii="Times New Roman" w:hAnsi="Times New Roman"/>
                <w:sz w:val="28"/>
                <w:szCs w:val="28"/>
              </w:rPr>
              <w:t>Барсик сунул к мышкам нос.</w:t>
            </w:r>
          </w:p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079">
              <w:rPr>
                <w:rFonts w:ascii="Times New Roman" w:hAnsi="Times New Roman"/>
                <w:sz w:val="28"/>
                <w:szCs w:val="28"/>
              </w:rPr>
              <w:t>«Мышки, есть один вопрос:</w:t>
            </w:r>
          </w:p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079">
              <w:rPr>
                <w:rFonts w:ascii="Times New Roman" w:hAnsi="Times New Roman"/>
                <w:sz w:val="28"/>
                <w:szCs w:val="28"/>
              </w:rPr>
              <w:t>Может, знает кто из вас,</w:t>
            </w:r>
          </w:p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079">
              <w:rPr>
                <w:rFonts w:ascii="Times New Roman" w:hAnsi="Times New Roman"/>
                <w:sz w:val="28"/>
                <w:szCs w:val="28"/>
              </w:rPr>
              <w:t>Скоро ль будет тихий час?»</w:t>
            </w:r>
          </w:p>
        </w:tc>
        <w:tc>
          <w:tcPr>
            <w:tcW w:w="4814" w:type="dxa"/>
            <w:hideMark/>
          </w:tcPr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2079">
              <w:rPr>
                <w:rFonts w:ascii="Times New Roman" w:hAnsi="Times New Roman"/>
                <w:i/>
                <w:sz w:val="28"/>
                <w:szCs w:val="28"/>
              </w:rPr>
              <w:t xml:space="preserve">На каждый ударный слог пальцы одной руки соединяются с </w:t>
            </w:r>
            <w:proofErr w:type="gramStart"/>
            <w:r w:rsidRPr="006E2079">
              <w:rPr>
                <w:rFonts w:ascii="Times New Roman" w:hAnsi="Times New Roman"/>
                <w:i/>
                <w:sz w:val="28"/>
                <w:szCs w:val="28"/>
              </w:rPr>
              <w:t>большим</w:t>
            </w:r>
            <w:proofErr w:type="gramEnd"/>
            <w:r w:rsidRPr="006E2079">
              <w:rPr>
                <w:rFonts w:ascii="Times New Roman" w:hAnsi="Times New Roman"/>
                <w:i/>
                <w:sz w:val="28"/>
                <w:szCs w:val="28"/>
              </w:rPr>
              <w:t xml:space="preserve"> по порядку вперед и назад.</w:t>
            </w:r>
          </w:p>
          <w:p w:rsidR="006E2079" w:rsidRPr="006E2079" w:rsidRDefault="006E2079" w:rsidP="006E20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079">
              <w:rPr>
                <w:rFonts w:ascii="Times New Roman" w:hAnsi="Times New Roman"/>
                <w:i/>
                <w:sz w:val="28"/>
                <w:szCs w:val="28"/>
              </w:rPr>
              <w:t>После двустишия – смена руки.</w:t>
            </w:r>
          </w:p>
        </w:tc>
      </w:tr>
    </w:tbl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079" w:rsidRPr="006E2079" w:rsidRDefault="006E2079" w:rsidP="006E2079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2079">
        <w:rPr>
          <w:rFonts w:ascii="Times New Roman" w:eastAsia="Calibri" w:hAnsi="Times New Roman" w:cs="Times New Roman"/>
          <w:b/>
          <w:sz w:val="28"/>
          <w:szCs w:val="28"/>
        </w:rPr>
        <w:t>Заключение.</w:t>
      </w:r>
    </w:p>
    <w:p w:rsidR="006E2079" w:rsidRPr="006E2079" w:rsidRDefault="006E2079" w:rsidP="006E207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 xml:space="preserve">Пальчиковые игры необходимо проводить систематически по 2-5 минут ежедневно. Несмотря на то, что вначале многие упражнения даются ребенку с трудом, они приносят много радости – достигаемые результаты и эмоциональное общение с </w:t>
      </w:r>
      <w:proofErr w:type="gramStart"/>
      <w:r w:rsidRPr="006E2079">
        <w:rPr>
          <w:rFonts w:ascii="Times New Roman" w:eastAsia="Calibri" w:hAnsi="Times New Roman" w:cs="Times New Roman"/>
          <w:sz w:val="28"/>
          <w:szCs w:val="28"/>
        </w:rPr>
        <w:t>близкими</w:t>
      </w:r>
      <w:proofErr w:type="gramEnd"/>
      <w:r w:rsidRPr="006E2079">
        <w:rPr>
          <w:rFonts w:ascii="Times New Roman" w:eastAsia="Calibri" w:hAnsi="Times New Roman" w:cs="Times New Roman"/>
          <w:sz w:val="28"/>
          <w:szCs w:val="28"/>
        </w:rPr>
        <w:t xml:space="preserve">. Пальчиковая гимнастика способствует развитию мелкой моторики, речи, основных психических процессов, а также </w:t>
      </w:r>
      <w:proofErr w:type="spellStart"/>
      <w:r w:rsidRPr="006E2079">
        <w:rPr>
          <w:rFonts w:ascii="Times New Roman" w:eastAsia="Calibri" w:hAnsi="Times New Roman" w:cs="Times New Roman"/>
          <w:sz w:val="28"/>
          <w:szCs w:val="28"/>
        </w:rPr>
        <w:t>коммуникативности</w:t>
      </w:r>
      <w:proofErr w:type="spellEnd"/>
      <w:r w:rsidRPr="006E2079">
        <w:rPr>
          <w:rFonts w:ascii="Times New Roman" w:eastAsia="Calibri" w:hAnsi="Times New Roman" w:cs="Times New Roman"/>
          <w:sz w:val="28"/>
          <w:szCs w:val="28"/>
        </w:rPr>
        <w:t xml:space="preserve">. К концу дошкольного возраста кисти рук ребенка становятся </w:t>
      </w:r>
      <w:proofErr w:type="gramStart"/>
      <w:r w:rsidRPr="006E2079">
        <w:rPr>
          <w:rFonts w:ascii="Times New Roman" w:eastAsia="Calibri" w:hAnsi="Times New Roman" w:cs="Times New Roman"/>
          <w:sz w:val="28"/>
          <w:szCs w:val="28"/>
        </w:rPr>
        <w:t>более подвижными</w:t>
      </w:r>
      <w:proofErr w:type="gramEnd"/>
      <w:r w:rsidRPr="006E2079">
        <w:rPr>
          <w:rFonts w:ascii="Times New Roman" w:eastAsia="Calibri" w:hAnsi="Times New Roman" w:cs="Times New Roman"/>
          <w:sz w:val="28"/>
          <w:szCs w:val="28"/>
        </w:rPr>
        <w:t xml:space="preserve"> и гибкими, что способствует успешному овладению навыками письма в будущем.</w:t>
      </w: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079" w:rsidRPr="006E2079" w:rsidRDefault="006E2079" w:rsidP="006E20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2079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:rsidR="006E2079" w:rsidRPr="006E2079" w:rsidRDefault="006E2079" w:rsidP="006E2079">
      <w:pPr>
        <w:numPr>
          <w:ilvl w:val="0"/>
          <w:numId w:val="4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E2079">
        <w:rPr>
          <w:rFonts w:ascii="Times New Roman" w:eastAsia="Calibri" w:hAnsi="Times New Roman" w:cs="Times New Roman"/>
          <w:sz w:val="28"/>
          <w:szCs w:val="28"/>
        </w:rPr>
        <w:t>Крупенчук</w:t>
      </w:r>
      <w:proofErr w:type="spellEnd"/>
      <w:r w:rsidRPr="006E2079">
        <w:rPr>
          <w:rFonts w:ascii="Times New Roman" w:eastAsia="Calibri" w:hAnsi="Times New Roman" w:cs="Times New Roman"/>
          <w:sz w:val="28"/>
          <w:szCs w:val="28"/>
        </w:rPr>
        <w:t xml:space="preserve"> О. Пальчиковые игры. Для детей 4-7 лет. ФГОС ДО. - СПб</w:t>
      </w:r>
      <w:proofErr w:type="gramStart"/>
      <w:r w:rsidRPr="006E2079">
        <w:rPr>
          <w:rFonts w:ascii="Times New Roman" w:eastAsia="Calibri" w:hAnsi="Times New Roman" w:cs="Times New Roman"/>
          <w:sz w:val="28"/>
          <w:szCs w:val="28"/>
        </w:rPr>
        <w:t xml:space="preserve">.: </w:t>
      </w:r>
      <w:proofErr w:type="gramEnd"/>
      <w:r w:rsidRPr="006E2079">
        <w:rPr>
          <w:rFonts w:ascii="Times New Roman" w:eastAsia="Calibri" w:hAnsi="Times New Roman" w:cs="Times New Roman"/>
          <w:sz w:val="28"/>
          <w:szCs w:val="28"/>
        </w:rPr>
        <w:t>Литера, 2016. — 32 с.</w:t>
      </w:r>
    </w:p>
    <w:p w:rsidR="006E2079" w:rsidRPr="006E2079" w:rsidRDefault="006E2079" w:rsidP="006E2079">
      <w:pPr>
        <w:numPr>
          <w:ilvl w:val="0"/>
          <w:numId w:val="4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>Ткаченко Т. С пальчиками играем, речь развиваем. Для детей 3-5 лет. - Екатеринбург</w:t>
      </w:r>
      <w:proofErr w:type="gramStart"/>
      <w:r w:rsidRPr="006E2079">
        <w:rPr>
          <w:rFonts w:ascii="Times New Roman" w:eastAsia="Calibri" w:hAnsi="Times New Roman" w:cs="Times New Roman"/>
          <w:sz w:val="28"/>
          <w:szCs w:val="28"/>
        </w:rPr>
        <w:t xml:space="preserve">.: </w:t>
      </w:r>
      <w:proofErr w:type="gramEnd"/>
      <w:r w:rsidRPr="006E2079">
        <w:rPr>
          <w:rFonts w:ascii="Times New Roman" w:eastAsia="Calibri" w:hAnsi="Times New Roman" w:cs="Times New Roman"/>
          <w:sz w:val="28"/>
          <w:szCs w:val="28"/>
        </w:rPr>
        <w:t xml:space="preserve">Издательство: </w:t>
      </w:r>
      <w:proofErr w:type="spellStart"/>
      <w:r w:rsidRPr="006E2079">
        <w:rPr>
          <w:rFonts w:ascii="Times New Roman" w:eastAsia="Calibri" w:hAnsi="Times New Roman" w:cs="Times New Roman"/>
          <w:sz w:val="28"/>
          <w:szCs w:val="28"/>
        </w:rPr>
        <w:t>Литур</w:t>
      </w:r>
      <w:proofErr w:type="spellEnd"/>
      <w:r w:rsidRPr="006E2079">
        <w:rPr>
          <w:rFonts w:ascii="Times New Roman" w:eastAsia="Calibri" w:hAnsi="Times New Roman" w:cs="Times New Roman"/>
          <w:sz w:val="28"/>
          <w:szCs w:val="28"/>
        </w:rPr>
        <w:t>, 2016. – 48 с.</w:t>
      </w:r>
    </w:p>
    <w:p w:rsidR="006E2079" w:rsidRPr="006E2079" w:rsidRDefault="006E2079" w:rsidP="006E2079">
      <w:pPr>
        <w:numPr>
          <w:ilvl w:val="0"/>
          <w:numId w:val="4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079">
        <w:rPr>
          <w:rFonts w:ascii="Times New Roman" w:eastAsia="Calibri" w:hAnsi="Times New Roman" w:cs="Times New Roman"/>
          <w:sz w:val="28"/>
          <w:szCs w:val="28"/>
        </w:rPr>
        <w:t>Чернова Е.И., Тимофеева Е.Ю. Пальчиковые шаги. Упражнения для развития мелкой моторики. - СПб</w:t>
      </w:r>
      <w:proofErr w:type="gramStart"/>
      <w:r w:rsidRPr="006E2079">
        <w:rPr>
          <w:rFonts w:ascii="Times New Roman" w:eastAsia="Calibri" w:hAnsi="Times New Roman" w:cs="Times New Roman"/>
          <w:sz w:val="28"/>
          <w:szCs w:val="28"/>
        </w:rPr>
        <w:t xml:space="preserve">.: </w:t>
      </w:r>
      <w:proofErr w:type="gramEnd"/>
      <w:r w:rsidRPr="006E2079">
        <w:rPr>
          <w:rFonts w:ascii="Times New Roman" w:eastAsia="Calibri" w:hAnsi="Times New Roman" w:cs="Times New Roman"/>
          <w:sz w:val="28"/>
          <w:szCs w:val="28"/>
        </w:rPr>
        <w:t>КОРОНА-Век, 2007. — 32 с.</w:t>
      </w:r>
    </w:p>
    <w:p w:rsidR="004B66F5" w:rsidRDefault="00336627"/>
    <w:sectPr w:rsidR="004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E0A1D0A"/>
    <w:multiLevelType w:val="hybridMultilevel"/>
    <w:tmpl w:val="4D3697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E5F3993"/>
    <w:multiLevelType w:val="hybridMultilevel"/>
    <w:tmpl w:val="0A222B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BC"/>
    <w:rsid w:val="00366CBC"/>
    <w:rsid w:val="00675CAF"/>
    <w:rsid w:val="006E2079"/>
    <w:rsid w:val="007650C9"/>
    <w:rsid w:val="00C43934"/>
    <w:rsid w:val="00E3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Дьяченко</dc:creator>
  <cp:lastModifiedBy>Иван Дьяченко</cp:lastModifiedBy>
  <cp:revision>2</cp:revision>
  <dcterms:created xsi:type="dcterms:W3CDTF">2025-10-09T17:39:00Z</dcterms:created>
  <dcterms:modified xsi:type="dcterms:W3CDTF">2025-10-09T17:39:00Z</dcterms:modified>
</cp:coreProperties>
</file>