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78" w:after="278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Групповой краткосрочный проект «Здоровые дети – здоровая Россия»</w:t>
      </w:r>
    </w:p>
    <w:p>
      <w:pPr>
        <w:pStyle w:val="Normal"/>
        <w:spacing w:before="278" w:after="278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Вид проекта: Групповой.</w:t>
      </w:r>
    </w:p>
    <w:p>
      <w:pPr>
        <w:pStyle w:val="Normal"/>
        <w:spacing w:before="278" w:after="278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По срокам: Краткосрочный</w:t>
      </w:r>
    </w:p>
    <w:p>
      <w:pPr>
        <w:pStyle w:val="Normal"/>
        <w:spacing w:before="278" w:after="278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Тип проекта: Информационно – ориентированный.</w:t>
      </w:r>
    </w:p>
    <w:p>
      <w:pPr>
        <w:pStyle w:val="Normal"/>
        <w:spacing w:before="278" w:after="278"/>
        <w:ind w:left="0" w:right="0" w:hanging="0"/>
        <w:jc w:val="right"/>
        <w:rPr/>
      </w:pPr>
      <w:r>
        <w:rPr>
          <w:rFonts w:ascii="Times New Roman" w:hAnsi="Times New Roman"/>
          <w:b w:val="false"/>
          <w:color w:val="000000"/>
          <w:sz w:val="24"/>
          <w:u w:val="none"/>
        </w:rPr>
        <w:t>Автор проекта:  Кириллова М. Г. воспита</w:t>
      </w:r>
      <w:r>
        <w:rPr>
          <w:rFonts w:ascii="Times New Roman" w:hAnsi="Times New Roman"/>
          <w:b w:val="false"/>
          <w:color w:val="000000"/>
          <w:sz w:val="24"/>
          <w:u w:val="none"/>
        </w:rPr>
        <w:t>т</w:t>
      </w:r>
      <w:r>
        <w:rPr>
          <w:rFonts w:ascii="Times New Roman" w:hAnsi="Times New Roman"/>
          <w:b w:val="false"/>
          <w:color w:val="000000"/>
          <w:sz w:val="24"/>
          <w:u w:val="none"/>
        </w:rPr>
        <w:t>ель</w:t>
      </w:r>
    </w:p>
    <w:p>
      <w:pPr>
        <w:pStyle w:val="Normal"/>
        <w:spacing w:before="278" w:after="278"/>
        <w:ind w:left="0" w:right="0" w:hanging="0"/>
        <w:jc w:val="right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МКДОУ детский сад № 10 г Нижние Серги 2023 г</w:t>
      </w:r>
    </w:p>
    <w:p>
      <w:pPr>
        <w:pStyle w:val="Normal"/>
        <w:spacing w:before="269" w:after="0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Участники проекта: Дети старшей группы, воспитатель, родители,  музыкальный руководитель.</w:t>
      </w:r>
    </w:p>
    <w:p>
      <w:pPr>
        <w:pStyle w:val="Normal"/>
        <w:spacing w:before="278" w:after="278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Актуальность темы:</w:t>
      </w:r>
    </w:p>
    <w:p>
      <w:pPr>
        <w:pStyle w:val="Normal"/>
        <w:spacing w:before="74" w:after="74"/>
        <w:ind w:left="0" w:right="0" w:hanging="0"/>
        <w:jc w:val="left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Нет задачи сложнее, а может важнее, как вырастить здорового ребенка. Здоровье – важный фактор работоспособности и гармоничного развития детей. Здоровье не существует само по себе, оно нуждается в тщательной заботе на протяжении всей жизни человека.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Известно, что дошкольный возраст является решающим в формировании фундамента физического и психического здоровья. Ведь именно до 7 лет человек проходит огромный путь развития, неповторимый на протяжении всей последующей жизни. Именно в этот период идет интенсивное развитие органов, становление функциональных систем организма, закладываются основные черты личности, формируется характер, отношение к себе и к окружающим.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Проблема: Забота о здоровье ребёнка стала занимать во всём мире приоритетные позиции. Сегодня важно формировать и поддерживать у родителей интерес к оздоровлению, как самих себя, так и своих детей. Помочь понять им, что здоровье означает не только отсутствие болезней, но и психическое и социальное благополучие. Понимая важность здорового образа жизни, я, воспитатель старшей группы,  решила создать проект «Я хочу здоровым быть».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Цель: Формирование убеждений привычек здорового образа жизни, развитие познавательных и творческих способностей детей старшей группы. Формирование у родителей детей, у самих воспитанников ответственности в деле сохранения собственного здоровья.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Задачи: Сформировать у детей представление о здоровье как одной из главных ценностей человеческой жизни, об умении беречь своё здоровье и заботиться о нём. Формировать базу знаний и практических навыков здорового образа жизни. Привить потребность в здоровом образе жизни, уважение к физическим упражнениям, занятиям спортом, обратить внимание на то, что порядок и чистота способствуют крепкому здоровью. Развивать свободное общение со взрослыми и детьми по поводу здоровья и здорового образа жизни.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Подготовительный этап.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1. Подборка методического и дидактического материала.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 Подборка художественной литературы.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 Разработка непосредственно образовательной деятельности по проекту.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4. Оформление папок-передвижек для родителей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5. Оформление альбома «Волшебная книга Здоровья».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6. Подбор пословиц, поговорок, загадок, сказок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7. Оформление фотогазеты «Наши рассуждения – «Что такое здоровье? »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8. Участие детей совместно с родителями в выставке газет «Мы здоровьем дорожим, мы здоровье сохраним».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9. Подборка аудио и видеоматериала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10. Изготовление настольных игр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Основной этап.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 w:color="000000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 w:color="000000"/>
        </w:rPr>
        <w:t>НОД по образовательной области «Познание».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1.«Секрет здоровой улыбки».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2.«Чтобы глаза видели и уши слышали».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3.« Важный орган - слух».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4.«Растения, которые лечат».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5.«Могут ли овощи навредить здоровью? »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6.«Нас излечит, исцелит добрый доктор Айболит».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7.«Бесценная и всем необходимая вода».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8.«В гости к тётушке « Агафье».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9.«Волшебный сундучок «Здоровье».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10. Чтение стихотворений Е. А. Алябьевой «Хочу конфет», «Сладкоежка».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НОД по образовательной области «Социально-коммуникативное развитие».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1. Игры– викторины «Уроки Мойдодыра», «Вредно и полезно».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 Дидактические игры: «Если ты простудился», «Назови вид спорта», «Я умею… », «У всех своя зарядка», «Собери картинку», «Угадай вид спорта по показу».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 Инсценировки: «Чтоб здоровье сохранить», «Разговор о правильном питании».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4. Игра-беседа «Витамины я люблю, быть здоровым я хочу».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5. Сюжетно ролевые игры: «На приёме у врача», «Больница».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6. Настольная игра «Полезные и вредные продукты».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7. Словесные игры: « Здоровый человек», «Четвёртый лишний», «Да или нет».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8. Настольная игра «Пары».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НОД по образовательной области «Художественно-эстетическое развитие»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1. Аппликация «Где живут витамины? »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 Рисование «Витаминные продукты».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 Лепка «Мы делаем зарядку» - коллективная работа.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Работа с родителями: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1. Консультации «Оздоровительное значение режима дня», «Профилактика простудных заболеваний», «Гиперактивные дети».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 Буклеты «Растим здорового ребёнка».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 Подборка материала по теме: «Здоровьесберегающие технологии для организации здорового образа жизни».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4. Папка-передвижка «Без лекарств и докторов».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5. Совместно с детьми оформление альбома «Волшебная книга Здоровья».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6. Подбор пословиц, стихов и загадок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Заключительный этап: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Создание альбома на основе детских рисунков,  с содержанием в нём пословиц, стихов  под названием «Волшебная книга здоровья»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 xml:space="preserve"> 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 xml:space="preserve"> </w:t>
      </w:r>
      <w:r>
        <w:rPr>
          <w:rFonts w:ascii="Times New Roman" w:hAnsi="Times New Roman"/>
          <w:b w:val="false"/>
          <w:color w:val="000000"/>
          <w:sz w:val="24"/>
          <w:u w:val="none"/>
        </w:rPr>
        <w:t>Итог: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1. Расширение у детей представлений о здоровом образе жизни.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2. Выработка новых форм работы с родителями.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3. Знакомство детей с литературными произведениями по теме проекта.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4. Узнают, что полезно, а что вредно для организма, что нужно знать и делать для сохранения здоровья.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  <w:r>
        <w:rPr>
          <w:rFonts w:ascii="Times New Roman" w:hAnsi="Times New Roman"/>
          <w:b w:val="false"/>
          <w:color w:val="000000"/>
          <w:sz w:val="24"/>
          <w:u w:val="none"/>
        </w:rPr>
        <w:t>5. Дети пополнят свои знания о правильном питании и его значимости для здоровья.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  <w:t> </w:t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sz w:val="24"/>
          <w:u w:val="none"/>
        </w:rPr>
        <w:br/>
        <w:br/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sz w:val="24"/>
          <w:u w:val="none"/>
        </w:rPr>
        <w:br/>
        <w:br/>
      </w:r>
    </w:p>
    <w:p>
      <w:pPr>
        <w:pStyle w:val="Normal"/>
        <w:spacing w:before="74" w:after="74"/>
        <w:ind w:left="0" w:right="0" w:hanging="0"/>
        <w:rPr>
          <w:color w:val="000000"/>
          <w:highlight w:val="white"/>
        </w:rPr>
      </w:pPr>
      <w:r>
        <w:rPr/>
        <w:br/>
        <w:br/>
      </w:r>
    </w:p>
    <w:p>
      <w:pPr>
        <w:pStyle w:val="Normal"/>
        <w:spacing w:before="74" w:after="74"/>
        <w:ind w:left="0" w:right="0" w:hanging="0"/>
        <w:rPr>
          <w:color w:val="000000"/>
          <w:highlight w:val="white"/>
        </w:rPr>
      </w:pPr>
      <w:r>
        <w:rPr/>
        <w:br/>
        <w:br/>
      </w:r>
    </w:p>
    <w:p>
      <w:pPr>
        <w:pStyle w:val="Normal"/>
        <w:spacing w:before="74" w:after="74"/>
        <w:ind w:left="0" w:right="0" w:hanging="0"/>
        <w:rPr>
          <w:rFonts w:ascii="Times New Roman" w:hAnsi="Times New Roman"/>
          <w:b w:val="false"/>
          <w:b w:val="false"/>
          <w:color w:val="000000"/>
          <w:sz w:val="24"/>
          <w:u w:val="none"/>
        </w:rPr>
      </w:pPr>
      <w:r>
        <w:rPr>
          <w:rFonts w:ascii="Times New Roman" w:hAnsi="Times New Roman"/>
          <w:b w:val="false"/>
          <w:color w:val="000000"/>
          <w:sz w:val="24"/>
          <w:u w:val="none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04" w:right="73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Lucida Sans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1">
    <w:name w:val="Heading 1"/>
    <w:next w:val="Normal"/>
    <w:link w:val="Style_10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Lucida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link w:val="Style_7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Lucida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Lucida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>
      <w:rFonts w:ascii="XO Thames" w:hAnsi="XO Thames"/>
      <w:sz w:val="28"/>
    </w:rPr>
  </w:style>
  <w:style w:type="character" w:styleId="Contents4">
    <w:name w:val="Contents 4"/>
    <w:link w:val="Style_3"/>
    <w:qFormat/>
    <w:rPr>
      <w:rFonts w:ascii="XO Thames" w:hAnsi="XO Thames"/>
      <w:sz w:val="28"/>
    </w:rPr>
  </w:style>
  <w:style w:type="character" w:styleId="Contents6">
    <w:name w:val="Contents 6"/>
    <w:link w:val="Style_4"/>
    <w:qFormat/>
    <w:rPr>
      <w:rFonts w:ascii="XO Thames" w:hAnsi="XO Thames"/>
      <w:sz w:val="28"/>
    </w:rPr>
  </w:style>
  <w:style w:type="character" w:styleId="Contents7">
    <w:name w:val="Contents 7"/>
    <w:link w:val="Style_5"/>
    <w:qFormat/>
    <w:rPr>
      <w:rFonts w:ascii="XO Thames" w:hAnsi="XO Thames"/>
      <w:sz w:val="28"/>
    </w:rPr>
  </w:style>
  <w:style w:type="character" w:styleId="Endnote">
    <w:name w:val="Endnote"/>
    <w:link w:val="Style_6"/>
    <w:qFormat/>
    <w:rPr>
      <w:rFonts w:ascii="XO Thames" w:hAnsi="XO Thames"/>
      <w:sz w:val="22"/>
    </w:rPr>
  </w:style>
  <w:style w:type="character" w:styleId="Heading31">
    <w:name w:val="Heading 3"/>
    <w:link w:val="Style_7"/>
    <w:qFormat/>
    <w:rPr>
      <w:rFonts w:ascii="XO Thames" w:hAnsi="XO Thames"/>
      <w:b/>
      <w:sz w:val="26"/>
    </w:rPr>
  </w:style>
  <w:style w:type="character" w:styleId="Contents3">
    <w:name w:val="Contents 3"/>
    <w:link w:val="Style_8"/>
    <w:qFormat/>
    <w:rPr>
      <w:rFonts w:ascii="XO Thames" w:hAnsi="XO Thames"/>
      <w:sz w:val="28"/>
    </w:rPr>
  </w:style>
  <w:style w:type="character" w:styleId="Heading51">
    <w:name w:val="Heading 5"/>
    <w:link w:val="Style_9"/>
    <w:qFormat/>
    <w:rPr>
      <w:rFonts w:ascii="XO Thames" w:hAnsi="XO Thames"/>
      <w:b/>
      <w:sz w:val="22"/>
    </w:rPr>
  </w:style>
  <w:style w:type="character" w:styleId="Heading11">
    <w:name w:val="Heading 1"/>
    <w:link w:val="Style_10"/>
    <w:qFormat/>
    <w:rPr>
      <w:rFonts w:ascii="XO Thames" w:hAnsi="XO Thames"/>
      <w:b/>
      <w:sz w:val="32"/>
    </w:rPr>
  </w:style>
  <w:style w:type="character" w:styleId="InternetLink">
    <w:name w:val="Internet Link"/>
    <w:link w:val="Style_11"/>
    <w:rPr>
      <w:color w:val="0000FF"/>
      <w:u w:val="single"/>
    </w:rPr>
  </w:style>
  <w:style w:type="character" w:styleId="Footnote">
    <w:name w:val="Footnote"/>
    <w:link w:val="Style_12"/>
    <w:qFormat/>
    <w:rPr>
      <w:rFonts w:ascii="XO Thames" w:hAnsi="XO Thames"/>
      <w:sz w:val="22"/>
    </w:rPr>
  </w:style>
  <w:style w:type="character" w:styleId="Contents1">
    <w:name w:val="Contents 1"/>
    <w:link w:val="Style_13"/>
    <w:qFormat/>
    <w:rPr>
      <w:rFonts w:ascii="XO Thames" w:hAnsi="XO Thames"/>
      <w:b/>
      <w:sz w:val="28"/>
    </w:rPr>
  </w:style>
  <w:style w:type="character" w:styleId="HeaderandFooter">
    <w:name w:val="Header and Footer"/>
    <w:link w:val="Style_14"/>
    <w:qFormat/>
    <w:rPr>
      <w:rFonts w:ascii="XO Thames" w:hAnsi="XO Thames"/>
      <w:sz w:val="28"/>
    </w:rPr>
  </w:style>
  <w:style w:type="character" w:styleId="Contents9">
    <w:name w:val="Contents 9"/>
    <w:link w:val="Style_15"/>
    <w:qFormat/>
    <w:rPr>
      <w:rFonts w:ascii="XO Thames" w:hAnsi="XO Thames"/>
      <w:sz w:val="28"/>
    </w:rPr>
  </w:style>
  <w:style w:type="character" w:styleId="Contents8">
    <w:name w:val="Contents 8"/>
    <w:link w:val="Style_16"/>
    <w:qFormat/>
    <w:rPr>
      <w:rFonts w:ascii="XO Thames" w:hAnsi="XO Thames"/>
      <w:sz w:val="28"/>
    </w:rPr>
  </w:style>
  <w:style w:type="character" w:styleId="Contents5">
    <w:name w:val="Contents 5"/>
    <w:link w:val="Style_17"/>
    <w:qFormat/>
    <w:rPr>
      <w:rFonts w:ascii="XO Thames" w:hAnsi="XO Thames"/>
      <w:sz w:val="28"/>
    </w:rPr>
  </w:style>
  <w:style w:type="character" w:styleId="Subtitle">
    <w:name w:val="Subtitle"/>
    <w:link w:val="Style_18"/>
    <w:qFormat/>
    <w:rPr>
      <w:rFonts w:ascii="XO Thames" w:hAnsi="XO Thames"/>
      <w:i/>
      <w:sz w:val="24"/>
    </w:rPr>
  </w:style>
  <w:style w:type="character" w:styleId="Title">
    <w:name w:val="Title"/>
    <w:link w:val="Style_19"/>
    <w:qFormat/>
    <w:rPr>
      <w:rFonts w:ascii="XO Thames" w:hAnsi="XO Thames"/>
      <w:b/>
      <w:caps/>
      <w:sz w:val="40"/>
    </w:rPr>
  </w:style>
  <w:style w:type="character" w:styleId="Heading41">
    <w:name w:val="Heading 4"/>
    <w:link w:val="Style_20"/>
    <w:qFormat/>
    <w:rPr>
      <w:rFonts w:ascii="XO Thames" w:hAnsi="XO Thames"/>
      <w:b/>
      <w:sz w:val="24"/>
    </w:rPr>
  </w:style>
  <w:style w:type="character" w:styleId="Heading21">
    <w:name w:val="Heading 2"/>
    <w:link w:val="Style_21"/>
    <w:qFormat/>
    <w:rPr>
      <w:rFonts w:ascii="XO Thames" w:hAnsi="XO Thames"/>
      <w:b/>
      <w:sz w:val="2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Contents21">
    <w:name w:val="TOC 2"/>
    <w:next w:val="Normal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41">
    <w:name w:val="TOC 4"/>
    <w:next w:val="Normal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61">
    <w:name w:val="TOC 6"/>
    <w:next w:val="Normal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71">
    <w:name w:val="TOC 7"/>
    <w:next w:val="Normal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 Text"/>
    <w:link w:val="Style_6_ch"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31">
    <w:name w:val="TOC 3"/>
    <w:next w:val="Normal"/>
    <w:link w:val="Style_8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1">
    <w:name w:val="Internet link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Footnote1">
    <w:name w:val="Footnote Text"/>
    <w:link w:val="Style_12_ch"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11">
    <w:name w:val="TOC 1"/>
    <w:next w:val="Normal"/>
    <w:link w:val="Style_13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erandFooter1">
    <w:name w:val="Header and Footer"/>
    <w:link w:val="Style_14_ch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91">
    <w:name w:val="TOC 9"/>
    <w:next w:val="Normal"/>
    <w:link w:val="Style_15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81">
    <w:name w:val="TOC 8"/>
    <w:next w:val="Normal"/>
    <w:link w:val="Style_16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51">
    <w:name w:val="TOC 5"/>
    <w:next w:val="Normal"/>
    <w:link w:val="Style_17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1">
    <w:name w:val="Subtitle"/>
    <w:next w:val="Normal"/>
    <w:link w:val="Style_18_ch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1">
    <w:name w:val="Title"/>
    <w:next w:val="Normal"/>
    <w:link w:val="Style_19_ch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Lucida Sans"/>
      <w:b/>
      <w:caps/>
      <w:color w:val="000000"/>
      <w:spacing w:val="0"/>
      <w:kern w:val="0"/>
      <w:sz w:val="40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Neat_Office/6.2.8.2$Windows_x86 LibreOffice_project/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2024-10-23T13:40:18Z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